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PRZEDMIOTOWY SYSTEM OCENIANIA z </w:t>
      </w:r>
      <w:r w:rsidDel="00000000" w:rsidR="00000000" w:rsidRPr="00000000">
        <w:rPr>
          <w:b w:val="1"/>
          <w:rtl w:val="0"/>
        </w:rPr>
        <w:t xml:space="preserve">historii i społeczeństwa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w trzyletnim KATOLICKIM LICEUM im. JANA PAWŁA II w Łodzi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ROK SZKOLNY 2021/2022 </w:t>
      </w:r>
      <w:r w:rsidDel="00000000" w:rsidR="00000000" w:rsidRPr="00000000">
        <w:rPr>
          <w:b w:val="1"/>
          <w:rtl w:val="0"/>
        </w:rPr>
        <w:t xml:space="preserve">KLASY III C i IIID.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 uzupełniający w wymiarze 1 godziny tygodniowo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 Nazwisko i imię: </w:t>
      </w:r>
      <w:r w:rsidDel="00000000" w:rsidR="00000000" w:rsidRPr="00000000">
        <w:rPr>
          <w:rtl w:val="0"/>
        </w:rPr>
        <w:t xml:space="preserve">Tomasz Rosiński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Realizowany program: </w:t>
      </w:r>
      <w:r w:rsidDel="00000000" w:rsidR="00000000" w:rsidRPr="00000000">
        <w:rPr>
          <w:rtl w:val="0"/>
        </w:rPr>
        <w:t xml:space="preserve">K. Panimasz, </w:t>
      </w:r>
      <w:r w:rsidDel="00000000" w:rsidR="00000000" w:rsidRPr="00000000">
        <w:rPr>
          <w:i w:val="1"/>
          <w:rtl w:val="0"/>
        </w:rPr>
        <w:t xml:space="preserve">Poznać przeszłość. Program nauczania przedmiotu historia i społeczeństwo. Dziedzictwo epok. Liceum ogólnokształcące i technikum</w:t>
      </w:r>
      <w:r w:rsidDel="00000000" w:rsidR="00000000" w:rsidRPr="00000000">
        <w:rPr>
          <w:rtl w:val="0"/>
        </w:rPr>
        <w:t xml:space="preserve">, brak miejsca i daty wydania.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Realizowany podręcznik:</w:t>
      </w:r>
      <w:r w:rsidDel="00000000" w:rsidR="00000000" w:rsidRPr="00000000">
        <w:rPr>
          <w:rtl w:val="0"/>
        </w:rPr>
        <w:t xml:space="preserve"> I. Janicka, </w:t>
      </w:r>
      <w:r w:rsidDel="00000000" w:rsidR="00000000" w:rsidRPr="00000000">
        <w:rPr>
          <w:i w:val="1"/>
          <w:rtl w:val="0"/>
        </w:rPr>
        <w:t xml:space="preserve">Poznać przeszłość. Rządzący i rządzeni Podręcznik do historii i społeczeństwa dla liceum ogólnokształcącego i technikum</w:t>
      </w:r>
      <w:r w:rsidDel="00000000" w:rsidR="00000000" w:rsidRPr="00000000">
        <w:rPr>
          <w:rtl w:val="0"/>
        </w:rPr>
        <w:t xml:space="preserve">, wyd. II, Warszawa 2016, ss.140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Nr dopuszczenia podręcznika: 569/2/2014;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Formy sprawdzania wiedzy: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do 2 kartkówek w semestrze;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- 1 sprawdziany pisemne (test lub praca klasowa) w semestrze;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analiza źródeł;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aktywność na lekcji może być rozliczana w systemie plusów;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uczeń może otrzymać dodatkową ocenę celującą gromadząc „plusy”, które są odnotowywane w dzienniku – 5 „plusów” celujący. „Plusy” można otrzymać  za: udział w lekcji, pracę w grupach, przyniesienie materiałów na lekcję; 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 uczeń może otrzymać dodatkową ocenę  ndst gromadząc „minusy”, które są odnotowywane w dzienniku – 3 „minusy” ndst. „Minusy” można otrzymać za: nieprzygotowanie się do lekcji (dotyczy 3 ostatnich tematów lekcyjnych), brak ćwiczeń, brak wiedzy historycznej, brak podręcznika;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praca domowa może być oceniana w systemie plusów;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dopuszcza się możliwość wykonania pracy historycznej;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 praca dodatkowa dla chętnych np. prowadzenie lekcji po uzgodnieniu z nauczycielem.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4.Wymagania edukacyjne na poszczególne oceny: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uczeń ma prawo do jednokrotnej poprawy </w:t>
      </w:r>
      <w:r w:rsidDel="00000000" w:rsidR="00000000" w:rsidRPr="00000000">
        <w:rPr>
          <w:b w:val="1"/>
          <w:rtl w:val="0"/>
        </w:rPr>
        <w:t xml:space="preserve">sprawdzianów</w:t>
      </w:r>
      <w:r w:rsidDel="00000000" w:rsidR="00000000" w:rsidRPr="00000000">
        <w:rPr>
          <w:rtl w:val="0"/>
        </w:rPr>
        <w:t xml:space="preserve"> pisemnych, z których otrzymał ocenę dostateczną lub niższą w ciągu 2 tygodni od wpisania oceny.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uczeń ma prawo do jednokrotnej poprawy </w:t>
      </w:r>
      <w:r w:rsidDel="00000000" w:rsidR="00000000" w:rsidRPr="00000000">
        <w:rPr>
          <w:b w:val="1"/>
          <w:rtl w:val="0"/>
        </w:rPr>
        <w:t xml:space="preserve">kartkówek zapowiedzianych</w:t>
      </w:r>
      <w:r w:rsidDel="00000000" w:rsidR="00000000" w:rsidRPr="00000000">
        <w:rPr>
          <w:rtl w:val="0"/>
        </w:rPr>
        <w:t xml:space="preserve"> i </w:t>
      </w:r>
      <w:r w:rsidDel="00000000" w:rsidR="00000000" w:rsidRPr="00000000">
        <w:rPr>
          <w:b w:val="1"/>
          <w:rtl w:val="0"/>
        </w:rPr>
        <w:t xml:space="preserve">niezapowiedzianych</w:t>
      </w:r>
      <w:r w:rsidDel="00000000" w:rsidR="00000000" w:rsidRPr="00000000">
        <w:rPr>
          <w:rtl w:val="0"/>
        </w:rPr>
        <w:t xml:space="preserve">, z których otrzymał ocenę dostateczną lub niższą w ciągu 1  tygodnia od wpisania oceny. Poprawa </w:t>
      </w:r>
      <w:r w:rsidDel="00000000" w:rsidR="00000000" w:rsidRPr="00000000">
        <w:rPr>
          <w:b w:val="1"/>
          <w:rtl w:val="0"/>
        </w:rPr>
        <w:t xml:space="preserve">kartkówki niezapowiedzianej</w:t>
      </w:r>
      <w:r w:rsidDel="00000000" w:rsidR="00000000" w:rsidRPr="00000000">
        <w:rPr>
          <w:rtl w:val="0"/>
        </w:rPr>
        <w:t xml:space="preserve"> (z wagą 1) ma również wagę 1, obydwie oceny są liczone do średniej. Poprawa </w:t>
      </w:r>
      <w:r w:rsidDel="00000000" w:rsidR="00000000" w:rsidRPr="00000000">
        <w:rPr>
          <w:b w:val="1"/>
          <w:rtl w:val="0"/>
        </w:rPr>
        <w:t xml:space="preserve">kartkówki zapowiedzianej</w:t>
      </w:r>
      <w:r w:rsidDel="00000000" w:rsidR="00000000" w:rsidRPr="00000000">
        <w:rPr>
          <w:rtl w:val="0"/>
        </w:rPr>
        <w:t xml:space="preserve"> (z wagą 1 lub 2) ma taką samą wagę 1 lub 2, obydwie oceny są liczone do średniej.</w:t>
      </w:r>
    </w:p>
    <w:p w:rsidR="00000000" w:rsidDel="00000000" w:rsidP="00000000" w:rsidRDefault="00000000" w:rsidRPr="00000000" w14:paraId="0000001A">
      <w:pPr>
        <w:widowControl w:val="0"/>
        <w:tabs>
          <w:tab w:val="left" w:pos="355"/>
        </w:tabs>
        <w:spacing w:line="360" w:lineRule="auto"/>
        <w:ind w:right="-851"/>
        <w:jc w:val="both"/>
        <w:rPr/>
      </w:pPr>
      <w:r w:rsidDel="00000000" w:rsidR="00000000" w:rsidRPr="00000000">
        <w:rPr>
          <w:rtl w:val="0"/>
        </w:rPr>
        <w:t xml:space="preserve">- ocena semestralna i roczna  jest średnią ważoną zgodnie z WSO;</w:t>
      </w:r>
    </w:p>
    <w:p w:rsidR="00000000" w:rsidDel="00000000" w:rsidP="00000000" w:rsidRDefault="00000000" w:rsidRPr="00000000" w14:paraId="0000001B">
      <w:pPr>
        <w:widowControl w:val="0"/>
        <w:tabs>
          <w:tab w:val="left" w:pos="80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- 1 razy w semestrze uczeń może zgłosić nieprzygotowanie przed rozpoczęciem zajęć po wejściu do sali zgodne z WSO, nie dotyczy to ostatnich 2 tygodni przed zakończeniem semestru i końcem roku </w:t>
      </w:r>
    </w:p>
    <w:p w:rsidR="00000000" w:rsidDel="00000000" w:rsidP="00000000" w:rsidRDefault="00000000" w:rsidRPr="00000000" w14:paraId="0000001C">
      <w:pPr>
        <w:widowControl w:val="0"/>
        <w:tabs>
          <w:tab w:val="left" w:pos="806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806"/>
        </w:tabs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5. Sposoby przekazywania rodzicom informacji o postępach i trudnościach ucznia w nauce: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364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wszystkie oceny są jawne;</w:t>
      </w:r>
    </w:p>
    <w:p w:rsidR="00000000" w:rsidDel="00000000" w:rsidP="00000000" w:rsidRDefault="00000000" w:rsidRPr="00000000" w14:paraId="0000001F">
      <w:pPr>
        <w:widowControl w:val="0"/>
        <w:tabs>
          <w:tab w:val="left" w:pos="364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rozmowy z rodzicami czasie konsultacji, a także w razie bieżących kłopotów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ucznia z nauką lub w wypadku niskiej frekwencji na lekcjach;</w:t>
      </w:r>
    </w:p>
    <w:p w:rsidR="00000000" w:rsidDel="00000000" w:rsidP="00000000" w:rsidRDefault="00000000" w:rsidRPr="00000000" w14:paraId="00000020">
      <w:pPr>
        <w:widowControl w:val="0"/>
        <w:tabs>
          <w:tab w:val="left" w:pos="364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355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Tryb uzyskiwania przez ucznia wyższych niż przewidywane, ocen semestralnych i rocznych:</w:t>
      </w:r>
    </w:p>
    <w:p w:rsidR="00000000" w:rsidDel="00000000" w:rsidP="00000000" w:rsidRDefault="00000000" w:rsidRPr="00000000" w14:paraId="00000022">
      <w:pPr>
        <w:widowControl w:val="0"/>
        <w:tabs>
          <w:tab w:val="left" w:pos="35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Jeżeli uczeń otrzyma ocenę niedostateczną semestralną jest zobowiązany do wykonania „programu naprawczego”, zgodnie z WSO.</w:t>
      </w:r>
    </w:p>
    <w:p w:rsidR="00000000" w:rsidDel="00000000" w:rsidP="00000000" w:rsidRDefault="00000000" w:rsidRPr="00000000" w14:paraId="00000023">
      <w:pPr>
        <w:widowControl w:val="0"/>
        <w:tabs>
          <w:tab w:val="left" w:pos="35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Tylko w szczególnie uzasadnionych przypadkach (długotrwała choroba) uczeń ma możliwość uzyskania ocen wyższych niż przewidywane na koniec semestru lub roku.</w:t>
      </w:r>
    </w:p>
    <w:p w:rsidR="00000000" w:rsidDel="00000000" w:rsidP="00000000" w:rsidRDefault="00000000" w:rsidRPr="00000000" w14:paraId="00000024">
      <w:pPr>
        <w:widowControl w:val="0"/>
        <w:tabs>
          <w:tab w:val="left" w:pos="355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355"/>
        </w:tabs>
        <w:spacing w:line="360" w:lineRule="auto"/>
        <w:ind w:left="360" w:firstLine="0"/>
        <w:jc w:val="right"/>
        <w:rPr/>
      </w:pPr>
      <w:r w:rsidDel="00000000" w:rsidR="00000000" w:rsidRPr="00000000">
        <w:rPr>
          <w:rtl w:val="0"/>
        </w:rPr>
        <w:t xml:space="preserve">………………… </w:t>
      </w:r>
    </w:p>
    <w:p w:rsidR="00000000" w:rsidDel="00000000" w:rsidP="00000000" w:rsidRDefault="00000000" w:rsidRPr="00000000" w14:paraId="00000026">
      <w:pPr>
        <w:widowControl w:val="0"/>
        <w:tabs>
          <w:tab w:val="left" w:pos="35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A5C01"/>
    <w:pPr>
      <w:spacing w:line="240" w:lineRule="auto"/>
      <w:jc w:val="left"/>
    </w:pPr>
    <w:rPr>
      <w:rFonts w:cs="Times New Roman" w:eastAsia="Times New Roman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xhXV08GEc1xyvZ0Ewa83XOLsw==">AMUW2mXS+H651ZkJNd2x91tMNekx/g4GWx/ZiZtMR2o4sCsGsCnznPk5NacncaQKUX54wbRdFLek/5cNUgN2ulljirW25BhEYkr8Tl5M9fg9yli5lT3Nq/H529+hBLDKJc2bRHphTSvy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Tomasz Rosinski</dc:creator>
</cp:coreProperties>
</file>