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Wcicietrecitekstu"/>
        <w:jc w:val="center"/>
        <w:rPr/>
      </w:pPr>
      <w:r>
        <w:rPr>
          <w:b w:val="false"/>
          <w:bCs w:val="false"/>
          <w:sz w:val="28"/>
          <w:szCs w:val="28"/>
        </w:rPr>
        <w:t xml:space="preserve">klasa 1a , </w:t>
      </w:r>
      <w:r>
        <w:rPr>
          <w:b w:val="false"/>
          <w:bCs w:val="false"/>
          <w:sz w:val="28"/>
          <w:szCs w:val="28"/>
        </w:rPr>
        <w:t xml:space="preserve">1b </w:t>
      </w:r>
      <w:r>
        <w:rPr>
          <w:b w:val="false"/>
          <w:bCs w:val="false"/>
          <w:sz w:val="28"/>
          <w:szCs w:val="28"/>
        </w:rPr>
        <w:t xml:space="preserve">LO- zakres  </w:t>
      </w:r>
      <w:r>
        <w:rPr>
          <w:b w:val="false"/>
          <w:bCs w:val="false"/>
          <w:sz w:val="28"/>
          <w:szCs w:val="28"/>
        </w:rPr>
        <w:t>podstawowy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2. „Biologia na czasie 1”. Podręcznik dla liceum ogólnokształcącego i technikum; zakres </w:t>
      </w:r>
      <w:r>
        <w:rPr>
          <w:sz w:val="28"/>
          <w:szCs w:val="28"/>
        </w:rPr>
        <w:t>podstawowy</w:t>
      </w:r>
      <w:r>
        <w:rPr>
          <w:sz w:val="28"/>
          <w:szCs w:val="28"/>
        </w:rPr>
        <w:t>. Numer dopuszczenia 10</w:t>
      </w:r>
      <w:r>
        <w:rPr>
          <w:sz w:val="28"/>
          <w:szCs w:val="28"/>
        </w:rPr>
        <w:t>06</w:t>
      </w:r>
      <w:r>
        <w:rPr>
          <w:sz w:val="28"/>
          <w:szCs w:val="28"/>
        </w:rPr>
        <w:t>/1/2019- wydawnictwo- Nowa Era.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Autorzy podręcznika- </w:t>
      </w:r>
      <w:r>
        <w:rPr>
          <w:sz w:val="28"/>
          <w:szCs w:val="28"/>
        </w:rPr>
        <w:t>Anna Helmin, Jolanta Holeczek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2-3 kartkówki, 2 sprawdziany – 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2-3 kartkówki, 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odpowiedzi ustne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aktywność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formy inne ustalone przez nauczyciela i zgodne z WSO;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ocena semestralna i roczna jest średnią arytmetyczną ocen cząstkowych; będzie wystawiona zgodnie z systemem oceniania zawartym w WSO;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uczeń może zgłosić dwa nieprzygotowania w semestrze;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zgodnie z WSO przy dwóch godzinach w tygodniu, należy wystawić minimum cztery oceny w semestrze;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rozmowy z rodzicami w czasie konsultacji lub w razie bieżących kłopotów ucznia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 zgodne z WSO.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Symbol" w:hAnsi="Symbol" w:cs="Times New Roman"/>
    </w:rPr>
  </w:style>
  <w:style w:type="character" w:styleId="WW8Num6z0">
    <w:name w:val="WW8Num6z0"/>
    <w:qFormat/>
    <w:rPr>
      <w:rFonts w:ascii="Wingdings 2" w:hAnsi="Wingdings 2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Application>LibreOffice/7.1.0.3$Windows_X86_64 LibreOffice_project/f6099ecf3d29644b5008cc8f48f42f4a40986e4c</Application>
  <AppVersion>15.0000</AppVersion>
  <Pages>2</Pages>
  <Words>221</Words>
  <Characters>1265</Characters>
  <CharactersWithSpaces>1629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2008-09-11T17:29:00Z</dcterms:created>
  <dc:creator>Jóźwiak</dc:creator>
  <dc:description/>
  <dc:language>pl-PL</dc:language>
  <cp:lastModifiedBy/>
  <cp:lastPrinted>2009-06-23T18:25:00Z</cp:lastPrinted>
  <dcterms:modified xsi:type="dcterms:W3CDTF">2021-08-30T19:44:50Z</dcterms:modified>
  <cp:revision>16</cp:revision>
  <dc:subject/>
  <dc:title>PRZEDMIOTOWY SYSTEM OCENIANIA z BIOLOGII</dc:title>
</cp:coreProperties>
</file>